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附件4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自查清理工作总结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参考提纲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一、科研诚信主体责任落实情况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二、自查清理工作开展情况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三、发现问题及处理情况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四、下一步科研诚信与作风学风建设工作考虑与长效机制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</w:t>
      </w:r>
      <w:r>
        <w:rPr>
          <w:rFonts w:hint="eastAsia" w:ascii="仿宋_GB2312" w:hAnsi="仿宋_GB2312" w:eastAsia="仿宋_GB2312" w:cs="仿宋_GB2312"/>
          <w:sz w:val="32"/>
          <w:szCs w:val="32"/>
        </w:rPr>
        <w:t>立措施说明</w:t>
      </w:r>
      <w:bookmarkStart w:id="0" w:name="_GoBack"/>
      <w:bookmarkEnd w:id="0"/>
    </w:p>
    <w:sectPr>
      <w:pgSz w:w="11900" w:h="16830"/>
      <w:pgMar w:top="1430" w:right="1525" w:bottom="400" w:left="146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MjQ5NjY1NDA5NzRmZTUxN2YxNjNkYmI3MTcyZWUifQ=="/>
  </w:docVars>
  <w:rsids>
    <w:rsidRoot w:val="134862A0"/>
    <w:rsid w:val="1348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2023-06-15T02:37:00Z</dcterms:created>
  <dc:creator>西雅图</dc:creator>
  <cp:lastModifiedBy>西雅图</cp:lastModifiedBy>
  <dcterms:modified xsi:type="dcterms:W3CDTF">2023-06-15T02:39:21Z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9DA1B49AB58A4332BDDDC6A1977DC193_11</vt:lpwstr>
  </property>
</Properties>
</file>